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929" w:rsidRPr="00FE01E5" w:rsidRDefault="00397929" w:rsidP="00FE01E5">
      <w:pPr>
        <w:spacing w:line="480" w:lineRule="auto"/>
        <w:ind w:firstLine="720"/>
        <w:jc w:val="center"/>
        <w:rPr>
          <w:rFonts w:ascii="Times New Roman" w:hAnsi="Times New Roman" w:cs="Times New Roman"/>
          <w:sz w:val="24"/>
          <w:szCs w:val="24"/>
        </w:rPr>
      </w:pPr>
    </w:p>
    <w:p w:rsidR="00397929" w:rsidRPr="00FE01E5" w:rsidRDefault="00397929" w:rsidP="00FE01E5">
      <w:pPr>
        <w:spacing w:line="480" w:lineRule="auto"/>
        <w:ind w:firstLine="720"/>
        <w:jc w:val="center"/>
        <w:rPr>
          <w:rFonts w:ascii="Times New Roman" w:hAnsi="Times New Roman" w:cs="Times New Roman"/>
          <w:sz w:val="24"/>
          <w:szCs w:val="24"/>
        </w:rPr>
      </w:pPr>
    </w:p>
    <w:p w:rsidR="00397929" w:rsidRPr="00FE01E5" w:rsidRDefault="00397929" w:rsidP="00FE01E5">
      <w:pPr>
        <w:spacing w:line="480" w:lineRule="auto"/>
        <w:ind w:firstLine="720"/>
        <w:jc w:val="center"/>
        <w:rPr>
          <w:rFonts w:ascii="Times New Roman" w:hAnsi="Times New Roman" w:cs="Times New Roman"/>
          <w:sz w:val="24"/>
          <w:szCs w:val="24"/>
        </w:rPr>
      </w:pPr>
    </w:p>
    <w:p w:rsidR="00397929" w:rsidRPr="00FE01E5" w:rsidRDefault="00397929" w:rsidP="00FE01E5">
      <w:pPr>
        <w:spacing w:line="480" w:lineRule="auto"/>
        <w:ind w:firstLine="720"/>
        <w:jc w:val="center"/>
        <w:rPr>
          <w:rFonts w:ascii="Times New Roman" w:hAnsi="Times New Roman" w:cs="Times New Roman"/>
          <w:sz w:val="24"/>
          <w:szCs w:val="24"/>
        </w:rPr>
      </w:pPr>
    </w:p>
    <w:p w:rsidR="00397929" w:rsidRPr="00FE01E5" w:rsidRDefault="00397929" w:rsidP="00FE01E5">
      <w:pPr>
        <w:spacing w:line="480" w:lineRule="auto"/>
        <w:ind w:firstLine="720"/>
        <w:jc w:val="center"/>
        <w:rPr>
          <w:rFonts w:ascii="Times New Roman" w:hAnsi="Times New Roman" w:cs="Times New Roman"/>
          <w:sz w:val="24"/>
          <w:szCs w:val="24"/>
        </w:rPr>
      </w:pPr>
    </w:p>
    <w:p w:rsidR="00397929" w:rsidRPr="00FE01E5" w:rsidRDefault="00397929" w:rsidP="00FE01E5">
      <w:pPr>
        <w:spacing w:line="480" w:lineRule="auto"/>
        <w:ind w:firstLine="720"/>
        <w:jc w:val="center"/>
        <w:rPr>
          <w:rFonts w:ascii="Times New Roman" w:hAnsi="Times New Roman" w:cs="Times New Roman"/>
          <w:sz w:val="24"/>
          <w:szCs w:val="24"/>
        </w:rPr>
      </w:pPr>
    </w:p>
    <w:p w:rsidR="001A0AD9" w:rsidRPr="00FE01E5" w:rsidRDefault="00C6706D" w:rsidP="00FE01E5">
      <w:pPr>
        <w:spacing w:line="480" w:lineRule="auto"/>
        <w:ind w:firstLine="720"/>
        <w:jc w:val="center"/>
        <w:rPr>
          <w:rFonts w:ascii="Times New Roman" w:hAnsi="Times New Roman" w:cs="Times New Roman"/>
          <w:sz w:val="24"/>
          <w:szCs w:val="24"/>
        </w:rPr>
      </w:pPr>
      <w:r w:rsidRPr="00FE01E5">
        <w:rPr>
          <w:rFonts w:ascii="Times New Roman" w:hAnsi="Times New Roman" w:cs="Times New Roman"/>
          <w:sz w:val="24"/>
          <w:szCs w:val="24"/>
        </w:rPr>
        <w:t>Fourth Amendment to the United States Constitution</w:t>
      </w:r>
    </w:p>
    <w:p w:rsidR="00397929" w:rsidRPr="00FE01E5" w:rsidRDefault="00C6706D" w:rsidP="00FE01E5">
      <w:pPr>
        <w:spacing w:line="480" w:lineRule="auto"/>
        <w:ind w:firstLine="720"/>
        <w:jc w:val="center"/>
        <w:rPr>
          <w:rFonts w:ascii="Times New Roman" w:hAnsi="Times New Roman" w:cs="Times New Roman"/>
          <w:sz w:val="24"/>
          <w:szCs w:val="24"/>
        </w:rPr>
      </w:pPr>
      <w:r w:rsidRPr="00FE01E5">
        <w:rPr>
          <w:rFonts w:ascii="Times New Roman" w:hAnsi="Times New Roman" w:cs="Times New Roman"/>
          <w:sz w:val="24"/>
          <w:szCs w:val="24"/>
        </w:rPr>
        <w:t>Student’s Name</w:t>
      </w:r>
    </w:p>
    <w:p w:rsidR="00397929" w:rsidRPr="00FE01E5" w:rsidRDefault="00C6706D" w:rsidP="00FE01E5">
      <w:pPr>
        <w:spacing w:line="480" w:lineRule="auto"/>
        <w:ind w:firstLine="720"/>
        <w:jc w:val="center"/>
        <w:rPr>
          <w:rFonts w:ascii="Times New Roman" w:hAnsi="Times New Roman" w:cs="Times New Roman"/>
          <w:sz w:val="24"/>
          <w:szCs w:val="24"/>
        </w:rPr>
      </w:pPr>
      <w:r w:rsidRPr="00FE01E5">
        <w:rPr>
          <w:rFonts w:ascii="Times New Roman" w:hAnsi="Times New Roman" w:cs="Times New Roman"/>
          <w:sz w:val="24"/>
          <w:szCs w:val="24"/>
        </w:rPr>
        <w:t>Institution</w:t>
      </w:r>
    </w:p>
    <w:p w:rsidR="00397929" w:rsidRPr="00FE01E5" w:rsidRDefault="00C6706D" w:rsidP="00FE01E5">
      <w:pPr>
        <w:spacing w:line="480" w:lineRule="auto"/>
        <w:ind w:firstLine="720"/>
        <w:jc w:val="center"/>
        <w:rPr>
          <w:rFonts w:ascii="Times New Roman" w:hAnsi="Times New Roman" w:cs="Times New Roman"/>
          <w:sz w:val="24"/>
          <w:szCs w:val="24"/>
        </w:rPr>
      </w:pPr>
      <w:r w:rsidRPr="00FE01E5">
        <w:rPr>
          <w:rFonts w:ascii="Times New Roman" w:hAnsi="Times New Roman" w:cs="Times New Roman"/>
          <w:sz w:val="24"/>
          <w:szCs w:val="24"/>
        </w:rPr>
        <w:t>Course</w:t>
      </w:r>
    </w:p>
    <w:p w:rsidR="00397929" w:rsidRPr="00FE01E5" w:rsidRDefault="00C6706D" w:rsidP="00FE01E5">
      <w:pPr>
        <w:spacing w:line="480" w:lineRule="auto"/>
        <w:ind w:firstLine="720"/>
        <w:jc w:val="center"/>
        <w:rPr>
          <w:rFonts w:ascii="Times New Roman" w:hAnsi="Times New Roman" w:cs="Times New Roman"/>
          <w:sz w:val="24"/>
          <w:szCs w:val="24"/>
        </w:rPr>
      </w:pPr>
      <w:r w:rsidRPr="00FE01E5">
        <w:rPr>
          <w:rFonts w:ascii="Times New Roman" w:hAnsi="Times New Roman" w:cs="Times New Roman"/>
          <w:sz w:val="24"/>
          <w:szCs w:val="24"/>
        </w:rPr>
        <w:t>Professor’s Name</w:t>
      </w:r>
    </w:p>
    <w:p w:rsidR="00397929" w:rsidRPr="00FE01E5" w:rsidRDefault="00C6706D" w:rsidP="00FE01E5">
      <w:pPr>
        <w:spacing w:line="480" w:lineRule="auto"/>
        <w:ind w:firstLine="720"/>
        <w:jc w:val="center"/>
        <w:rPr>
          <w:rFonts w:ascii="Times New Roman" w:hAnsi="Times New Roman" w:cs="Times New Roman"/>
          <w:sz w:val="24"/>
          <w:szCs w:val="24"/>
        </w:rPr>
      </w:pPr>
      <w:r w:rsidRPr="00FE01E5">
        <w:rPr>
          <w:rFonts w:ascii="Times New Roman" w:hAnsi="Times New Roman" w:cs="Times New Roman"/>
          <w:sz w:val="24"/>
          <w:szCs w:val="24"/>
        </w:rPr>
        <w:t>Date</w:t>
      </w:r>
    </w:p>
    <w:p w:rsidR="00397929" w:rsidRPr="00FE01E5" w:rsidRDefault="00397929" w:rsidP="00FE01E5">
      <w:pPr>
        <w:spacing w:line="480" w:lineRule="auto"/>
        <w:ind w:firstLine="720"/>
        <w:jc w:val="center"/>
        <w:rPr>
          <w:rFonts w:ascii="Times New Roman" w:hAnsi="Times New Roman" w:cs="Times New Roman"/>
          <w:sz w:val="24"/>
          <w:szCs w:val="24"/>
        </w:rPr>
      </w:pPr>
    </w:p>
    <w:p w:rsidR="00397929" w:rsidRPr="00FE01E5" w:rsidRDefault="00397929" w:rsidP="00FE01E5">
      <w:pPr>
        <w:spacing w:line="480" w:lineRule="auto"/>
        <w:ind w:firstLine="720"/>
        <w:jc w:val="center"/>
        <w:rPr>
          <w:rFonts w:ascii="Times New Roman" w:hAnsi="Times New Roman" w:cs="Times New Roman"/>
          <w:sz w:val="24"/>
          <w:szCs w:val="24"/>
        </w:rPr>
      </w:pPr>
    </w:p>
    <w:p w:rsidR="00397929" w:rsidRPr="00FE01E5" w:rsidRDefault="00397929" w:rsidP="00FE01E5">
      <w:pPr>
        <w:spacing w:line="480" w:lineRule="auto"/>
        <w:ind w:firstLine="720"/>
        <w:jc w:val="center"/>
        <w:rPr>
          <w:rFonts w:ascii="Times New Roman" w:hAnsi="Times New Roman" w:cs="Times New Roman"/>
          <w:sz w:val="24"/>
          <w:szCs w:val="24"/>
        </w:rPr>
      </w:pPr>
    </w:p>
    <w:p w:rsidR="00397929" w:rsidRDefault="00397929" w:rsidP="00FE01E5">
      <w:pPr>
        <w:spacing w:line="480" w:lineRule="auto"/>
        <w:ind w:firstLine="720"/>
        <w:jc w:val="center"/>
        <w:rPr>
          <w:rFonts w:ascii="Times New Roman" w:hAnsi="Times New Roman" w:cs="Times New Roman"/>
          <w:sz w:val="24"/>
          <w:szCs w:val="24"/>
        </w:rPr>
      </w:pPr>
    </w:p>
    <w:p w:rsidR="00867193" w:rsidRPr="00FE01E5" w:rsidRDefault="00867193" w:rsidP="00FE01E5">
      <w:pPr>
        <w:spacing w:line="480" w:lineRule="auto"/>
        <w:ind w:firstLine="720"/>
        <w:jc w:val="center"/>
        <w:rPr>
          <w:rFonts w:ascii="Times New Roman" w:hAnsi="Times New Roman" w:cs="Times New Roman"/>
          <w:sz w:val="24"/>
          <w:szCs w:val="24"/>
        </w:rPr>
      </w:pPr>
    </w:p>
    <w:p w:rsidR="00397929" w:rsidRPr="00FE01E5" w:rsidRDefault="00397929" w:rsidP="00FE01E5">
      <w:pPr>
        <w:spacing w:line="480" w:lineRule="auto"/>
        <w:ind w:firstLine="720"/>
        <w:jc w:val="center"/>
        <w:rPr>
          <w:rFonts w:ascii="Times New Roman" w:hAnsi="Times New Roman" w:cs="Times New Roman"/>
          <w:sz w:val="24"/>
          <w:szCs w:val="24"/>
        </w:rPr>
      </w:pPr>
    </w:p>
    <w:p w:rsidR="00397929" w:rsidRPr="00FE01E5" w:rsidRDefault="00C6706D" w:rsidP="00FE01E5">
      <w:pPr>
        <w:spacing w:line="480" w:lineRule="auto"/>
        <w:ind w:firstLine="720"/>
        <w:jc w:val="center"/>
        <w:rPr>
          <w:rFonts w:ascii="Times New Roman" w:hAnsi="Times New Roman" w:cs="Times New Roman"/>
          <w:sz w:val="24"/>
          <w:szCs w:val="24"/>
        </w:rPr>
      </w:pPr>
      <w:r w:rsidRPr="00FE01E5">
        <w:rPr>
          <w:rFonts w:ascii="Times New Roman" w:hAnsi="Times New Roman" w:cs="Times New Roman"/>
          <w:sz w:val="24"/>
          <w:szCs w:val="24"/>
        </w:rPr>
        <w:lastRenderedPageBreak/>
        <w:t>Fourth Amendment to the United States Constitution</w:t>
      </w:r>
    </w:p>
    <w:p w:rsidR="00397929" w:rsidRPr="00FE01E5" w:rsidRDefault="00444F50" w:rsidP="00FE01E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Fourth A</w:t>
      </w:r>
      <w:r w:rsidR="00C6706D" w:rsidRPr="00FE01E5">
        <w:rPr>
          <w:rFonts w:ascii="Times New Roman" w:hAnsi="Times New Roman" w:cs="Times New Roman"/>
          <w:sz w:val="24"/>
          <w:szCs w:val="24"/>
        </w:rPr>
        <w:t xml:space="preserve">mendment is a United States (US) constitutional change that </w:t>
      </w:r>
      <w:r w:rsidR="004D6DE4" w:rsidRPr="00FE01E5">
        <w:rPr>
          <w:rFonts w:ascii="Times New Roman" w:hAnsi="Times New Roman" w:cs="Times New Roman"/>
          <w:sz w:val="24"/>
          <w:szCs w:val="24"/>
        </w:rPr>
        <w:t>sought</w:t>
      </w:r>
      <w:r w:rsidR="00C6706D" w:rsidRPr="00FE01E5">
        <w:rPr>
          <w:rFonts w:ascii="Times New Roman" w:hAnsi="Times New Roman" w:cs="Times New Roman"/>
          <w:sz w:val="24"/>
          <w:szCs w:val="24"/>
        </w:rPr>
        <w:t xml:space="preserve"> to protect US citizens </w:t>
      </w:r>
      <w:r w:rsidR="004D6DE4" w:rsidRPr="00FE01E5">
        <w:rPr>
          <w:rFonts w:ascii="Times New Roman" w:hAnsi="Times New Roman" w:cs="Times New Roman"/>
          <w:sz w:val="24"/>
          <w:szCs w:val="24"/>
        </w:rPr>
        <w:t>from unjustified subjections and seizures by the government through unnecessary searches in peoples' homes</w:t>
      </w:r>
      <w:r w:rsidR="004A653C" w:rsidRPr="00FE01E5">
        <w:rPr>
          <w:rFonts w:ascii="Times New Roman" w:hAnsi="Times New Roman" w:cs="Times New Roman"/>
          <w:sz w:val="24"/>
          <w:szCs w:val="24"/>
        </w:rPr>
        <w:t xml:space="preserve"> (</w:t>
      </w:r>
      <w:r w:rsidR="004A653C" w:rsidRPr="00FE01E5">
        <w:rPr>
          <w:rFonts w:ascii="Times New Roman" w:hAnsi="Times New Roman" w:cs="Times New Roman"/>
          <w:color w:val="222222"/>
          <w:sz w:val="24"/>
          <w:szCs w:val="24"/>
          <w:shd w:val="clear" w:color="auto" w:fill="FFFFFF"/>
        </w:rPr>
        <w:t>Maclin, 1993)</w:t>
      </w:r>
      <w:r w:rsidR="004D6DE4" w:rsidRPr="00FE01E5">
        <w:rPr>
          <w:rFonts w:ascii="Times New Roman" w:hAnsi="Times New Roman" w:cs="Times New Roman"/>
          <w:sz w:val="24"/>
          <w:szCs w:val="24"/>
        </w:rPr>
        <w:t>. The amendment was ratified in 1791 during James Madison’s president</w:t>
      </w:r>
      <w:r w:rsidR="006C35A5" w:rsidRPr="00FE01E5">
        <w:rPr>
          <w:rFonts w:ascii="Times New Roman" w:hAnsi="Times New Roman" w:cs="Times New Roman"/>
          <w:sz w:val="24"/>
          <w:szCs w:val="24"/>
        </w:rPr>
        <w:t>, known for sponsoring the passage of several acts that touched on the bill of rights.</w:t>
      </w:r>
      <w:r w:rsidR="004D6DE4" w:rsidRPr="00FE01E5">
        <w:rPr>
          <w:rFonts w:ascii="Times New Roman" w:hAnsi="Times New Roman" w:cs="Times New Roman"/>
          <w:sz w:val="24"/>
          <w:szCs w:val="24"/>
        </w:rPr>
        <w:t xml:space="preserve"> The amendment rendered searches and seizures illegal unless dictated by probable cause</w:t>
      </w:r>
      <w:r w:rsidR="00641F7F" w:rsidRPr="00FE01E5">
        <w:rPr>
          <w:rFonts w:ascii="Times New Roman" w:hAnsi="Times New Roman" w:cs="Times New Roman"/>
          <w:sz w:val="24"/>
          <w:szCs w:val="24"/>
        </w:rPr>
        <w:t>. To determine the justification of a search, a balance between an interference of a person’s fourth amendment rights and valid government public safety interests. The</w:t>
      </w:r>
      <w:r w:rsidR="00267639" w:rsidRPr="00FE01E5">
        <w:rPr>
          <w:rFonts w:ascii="Times New Roman" w:hAnsi="Times New Roman" w:cs="Times New Roman"/>
          <w:sz w:val="24"/>
          <w:szCs w:val="24"/>
        </w:rPr>
        <w:t xml:space="preserve"> following</w:t>
      </w:r>
      <w:r w:rsidR="00641F7F" w:rsidRPr="00FE01E5">
        <w:rPr>
          <w:rFonts w:ascii="Times New Roman" w:hAnsi="Times New Roman" w:cs="Times New Roman"/>
          <w:sz w:val="24"/>
          <w:szCs w:val="24"/>
        </w:rPr>
        <w:t xml:space="preserve"> critical areas concerning </w:t>
      </w:r>
      <w:r w:rsidR="00267639" w:rsidRPr="00FE01E5">
        <w:rPr>
          <w:rFonts w:ascii="Times New Roman" w:hAnsi="Times New Roman" w:cs="Times New Roman"/>
          <w:sz w:val="24"/>
          <w:szCs w:val="24"/>
        </w:rPr>
        <w:t>the</w:t>
      </w:r>
      <w:r w:rsidR="00641F7F" w:rsidRPr="00FE01E5">
        <w:rPr>
          <w:rFonts w:ascii="Times New Roman" w:hAnsi="Times New Roman" w:cs="Times New Roman"/>
          <w:sz w:val="24"/>
          <w:szCs w:val="24"/>
        </w:rPr>
        <w:t xml:space="preserve"> amendmen</w:t>
      </w:r>
      <w:r w:rsidR="00267639" w:rsidRPr="00FE01E5">
        <w:rPr>
          <w:rFonts w:ascii="Times New Roman" w:hAnsi="Times New Roman" w:cs="Times New Roman"/>
          <w:sz w:val="24"/>
          <w:szCs w:val="24"/>
        </w:rPr>
        <w:t>t are of great interest</w:t>
      </w:r>
      <w:r w:rsidR="00641F7F" w:rsidRPr="00FE01E5">
        <w:rPr>
          <w:rFonts w:ascii="Times New Roman" w:hAnsi="Times New Roman" w:cs="Times New Roman"/>
          <w:sz w:val="24"/>
          <w:szCs w:val="24"/>
        </w:rPr>
        <w:t xml:space="preserve">; </w:t>
      </w:r>
      <w:r w:rsidR="00267639" w:rsidRPr="00FE01E5">
        <w:rPr>
          <w:rFonts w:ascii="Times New Roman" w:hAnsi="Times New Roman" w:cs="Times New Roman"/>
          <w:sz w:val="24"/>
          <w:szCs w:val="24"/>
        </w:rPr>
        <w:t>how the fourth amendment dictates police entry into a person's home, warrant issuance to police for searches, and conditions for police entry into one's ho</w:t>
      </w:r>
      <w:r>
        <w:rPr>
          <w:rFonts w:ascii="Times New Roman" w:hAnsi="Times New Roman" w:cs="Times New Roman"/>
          <w:sz w:val="24"/>
          <w:szCs w:val="24"/>
        </w:rPr>
        <w:t>me without a warrant. From the Fourth A</w:t>
      </w:r>
      <w:r w:rsidR="00267639" w:rsidRPr="00FE01E5">
        <w:rPr>
          <w:rFonts w:ascii="Times New Roman" w:hAnsi="Times New Roman" w:cs="Times New Roman"/>
          <w:sz w:val="24"/>
          <w:szCs w:val="24"/>
        </w:rPr>
        <w:t>mendment, it is possible to determine; legality of police entry into Mary Ellis's home without warranty, the extent to which police could gather evidence from Mary's residence without a warrant, and whether officers are civically liable for the act of conducting illegal searches.</w:t>
      </w:r>
    </w:p>
    <w:p w:rsidR="00BA6EC7" w:rsidRPr="00FE01E5" w:rsidRDefault="00444F50" w:rsidP="00C6706D">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Fourth A</w:t>
      </w:r>
      <w:r w:rsidR="00C6706D" w:rsidRPr="00FE01E5">
        <w:rPr>
          <w:rFonts w:ascii="Times New Roman" w:hAnsi="Times New Roman" w:cs="Times New Roman"/>
          <w:sz w:val="24"/>
          <w:szCs w:val="24"/>
        </w:rPr>
        <w:t>mendment is a restraining act that reduced police freedom to conduct searches on a person or property</w:t>
      </w:r>
      <w:r w:rsidR="004A76A7" w:rsidRPr="00FE01E5">
        <w:rPr>
          <w:rFonts w:ascii="Times New Roman" w:hAnsi="Times New Roman" w:cs="Times New Roman"/>
          <w:sz w:val="24"/>
          <w:szCs w:val="24"/>
        </w:rPr>
        <w:t xml:space="preserve"> (</w:t>
      </w:r>
      <w:r w:rsidR="004A76A7" w:rsidRPr="00FE01E5">
        <w:rPr>
          <w:rFonts w:ascii="Times New Roman" w:hAnsi="Times New Roman" w:cs="Times New Roman"/>
          <w:color w:val="222222"/>
          <w:sz w:val="24"/>
          <w:szCs w:val="24"/>
          <w:shd w:val="clear" w:color="auto" w:fill="FFFFFF"/>
        </w:rPr>
        <w:t>Maclin, 1993)</w:t>
      </w:r>
      <w:r w:rsidR="00C6706D" w:rsidRPr="00FE01E5">
        <w:rPr>
          <w:rFonts w:ascii="Times New Roman" w:hAnsi="Times New Roman" w:cs="Times New Roman"/>
          <w:sz w:val="24"/>
          <w:szCs w:val="24"/>
        </w:rPr>
        <w:t xml:space="preserve">. The constitutional change asserts that search warrants can only be issued upon probable cause backed up by affirmation. </w:t>
      </w:r>
      <w:r w:rsidR="004A76A7" w:rsidRPr="00FE01E5">
        <w:rPr>
          <w:rFonts w:ascii="Times New Roman" w:hAnsi="Times New Roman" w:cs="Times New Roman"/>
          <w:color w:val="222222"/>
          <w:sz w:val="24"/>
          <w:szCs w:val="24"/>
          <w:shd w:val="clear" w:color="auto" w:fill="FFFFFF"/>
        </w:rPr>
        <w:t>Amsterdam (1973)</w:t>
      </w:r>
      <w:r w:rsidR="004A76A7" w:rsidRPr="00FE01E5">
        <w:rPr>
          <w:rFonts w:ascii="Times New Roman" w:hAnsi="Times New Roman" w:cs="Times New Roman"/>
          <w:sz w:val="24"/>
          <w:szCs w:val="24"/>
        </w:rPr>
        <w:t xml:space="preserve"> argued that a </w:t>
      </w:r>
      <w:r w:rsidR="00C6706D" w:rsidRPr="00FE01E5">
        <w:rPr>
          <w:rFonts w:ascii="Times New Roman" w:hAnsi="Times New Roman" w:cs="Times New Roman"/>
          <w:sz w:val="24"/>
          <w:szCs w:val="24"/>
        </w:rPr>
        <w:t xml:space="preserve">comprehensive description of police's intended search places, people, or property is mandatory for </w:t>
      </w:r>
      <w:r w:rsidR="0057229A" w:rsidRPr="00FE01E5">
        <w:rPr>
          <w:rFonts w:ascii="Times New Roman" w:hAnsi="Times New Roman" w:cs="Times New Roman"/>
          <w:sz w:val="24"/>
          <w:szCs w:val="24"/>
        </w:rPr>
        <w:t xml:space="preserve">warrant approval. The police entry to </w:t>
      </w:r>
      <w:r w:rsidR="00FE01E5" w:rsidRPr="00FE01E5">
        <w:rPr>
          <w:rFonts w:ascii="Times New Roman" w:hAnsi="Times New Roman" w:cs="Times New Roman"/>
          <w:sz w:val="24"/>
          <w:szCs w:val="24"/>
        </w:rPr>
        <w:t>anyone’s</w:t>
      </w:r>
      <w:r w:rsidR="0057229A" w:rsidRPr="00FE01E5">
        <w:rPr>
          <w:rFonts w:ascii="Times New Roman" w:hAnsi="Times New Roman" w:cs="Times New Roman"/>
          <w:sz w:val="24"/>
          <w:szCs w:val="24"/>
        </w:rPr>
        <w:t xml:space="preserve"> residence must be approved b a judge before the search </w:t>
      </w:r>
      <w:r w:rsidR="00FE01E5" w:rsidRPr="00FE01E5">
        <w:rPr>
          <w:rFonts w:ascii="Times New Roman" w:hAnsi="Times New Roman" w:cs="Times New Roman"/>
          <w:sz w:val="24"/>
          <w:szCs w:val="24"/>
        </w:rPr>
        <w:t>activity</w:t>
      </w:r>
      <w:r w:rsidR="0057229A" w:rsidRPr="00FE01E5">
        <w:rPr>
          <w:rFonts w:ascii="Times New Roman" w:hAnsi="Times New Roman" w:cs="Times New Roman"/>
          <w:sz w:val="24"/>
          <w:szCs w:val="24"/>
        </w:rPr>
        <w:t xml:space="preserve"> to avoid the challenges arising from general warrants. The police must prove a significant level of suspicion of </w:t>
      </w:r>
      <w:r w:rsidR="00FE01E5" w:rsidRPr="00FE01E5">
        <w:rPr>
          <w:rFonts w:ascii="Times New Roman" w:hAnsi="Times New Roman" w:cs="Times New Roman"/>
          <w:sz w:val="24"/>
          <w:szCs w:val="24"/>
        </w:rPr>
        <w:t>an ongoing</w:t>
      </w:r>
      <w:r w:rsidR="0057229A" w:rsidRPr="00FE01E5">
        <w:rPr>
          <w:rFonts w:ascii="Times New Roman" w:hAnsi="Times New Roman" w:cs="Times New Roman"/>
          <w:sz w:val="24"/>
          <w:szCs w:val="24"/>
        </w:rPr>
        <w:t xml:space="preserve"> crime to give the search</w:t>
      </w:r>
      <w:r w:rsidR="006C35A5" w:rsidRPr="00FE01E5">
        <w:rPr>
          <w:rFonts w:ascii="Times New Roman" w:hAnsi="Times New Roman" w:cs="Times New Roman"/>
          <w:sz w:val="24"/>
          <w:szCs w:val="24"/>
        </w:rPr>
        <w:t xml:space="preserve"> grounds.Consequently, the law </w:t>
      </w:r>
      <w:r w:rsidR="00FE01E5" w:rsidRPr="00FE01E5">
        <w:rPr>
          <w:rFonts w:ascii="Times New Roman" w:hAnsi="Times New Roman" w:cs="Times New Roman"/>
          <w:sz w:val="24"/>
          <w:szCs w:val="24"/>
        </w:rPr>
        <w:t>enforcement</w:t>
      </w:r>
      <w:r w:rsidR="006C35A5" w:rsidRPr="00FE01E5">
        <w:rPr>
          <w:rFonts w:ascii="Times New Roman" w:hAnsi="Times New Roman" w:cs="Times New Roman"/>
          <w:sz w:val="24"/>
          <w:szCs w:val="24"/>
        </w:rPr>
        <w:t xml:space="preserve"> officers must include affidavits showing the reasons behind the cause of suspicion. </w:t>
      </w:r>
      <w:r w:rsidR="00FE01E5" w:rsidRPr="00FE01E5">
        <w:rPr>
          <w:rFonts w:ascii="Times New Roman" w:hAnsi="Times New Roman" w:cs="Times New Roman"/>
          <w:sz w:val="24"/>
          <w:szCs w:val="24"/>
        </w:rPr>
        <w:t>Also,</w:t>
      </w:r>
      <w:r w:rsidR="006C35A5" w:rsidRPr="00FE01E5">
        <w:rPr>
          <w:rFonts w:ascii="Times New Roman" w:hAnsi="Times New Roman" w:cs="Times New Roman"/>
          <w:sz w:val="24"/>
          <w:szCs w:val="24"/>
        </w:rPr>
        <w:t xml:space="preserve"> police officers must include a detailed description of the </w:t>
      </w:r>
      <w:r w:rsidR="006C35A5" w:rsidRPr="00FE01E5">
        <w:rPr>
          <w:rFonts w:ascii="Times New Roman" w:hAnsi="Times New Roman" w:cs="Times New Roman"/>
          <w:sz w:val="24"/>
          <w:szCs w:val="24"/>
        </w:rPr>
        <w:lastRenderedPageBreak/>
        <w:t xml:space="preserve">compound or property to be seized. Failure to do this may result in the invalidation of the previously issued warrants. </w:t>
      </w:r>
      <w:r w:rsidR="0057229A" w:rsidRPr="00FE01E5">
        <w:rPr>
          <w:rFonts w:ascii="Times New Roman" w:hAnsi="Times New Roman" w:cs="Times New Roman"/>
          <w:sz w:val="24"/>
          <w:szCs w:val="24"/>
        </w:rPr>
        <w:t>Therefore, the police force is well monitored and controlled by this amendment to ensure the dignity of police officers when carrying out seizures.</w:t>
      </w:r>
    </w:p>
    <w:p w:rsidR="00A823FA" w:rsidRPr="00FE01E5" w:rsidRDefault="00444F50" w:rsidP="00FE01E5">
      <w:pPr>
        <w:spacing w:line="480" w:lineRule="auto"/>
        <w:ind w:firstLine="720"/>
        <w:rPr>
          <w:rFonts w:ascii="Times New Roman" w:hAnsi="Times New Roman" w:cs="Times New Roman"/>
          <w:sz w:val="24"/>
          <w:szCs w:val="24"/>
        </w:rPr>
      </w:pPr>
      <w:r>
        <w:rPr>
          <w:rFonts w:ascii="Times New Roman" w:hAnsi="Times New Roman" w:cs="Times New Roman"/>
          <w:sz w:val="24"/>
          <w:szCs w:val="24"/>
        </w:rPr>
        <w:t>According to Maclin (1993), a</w:t>
      </w:r>
      <w:r w:rsidR="00C6706D" w:rsidRPr="00FE01E5">
        <w:rPr>
          <w:rFonts w:ascii="Times New Roman" w:hAnsi="Times New Roman" w:cs="Times New Roman"/>
          <w:sz w:val="24"/>
          <w:szCs w:val="24"/>
        </w:rPr>
        <w:t xml:space="preserve"> search warrant is a court-approved order </w:t>
      </w:r>
      <w:r w:rsidR="00BC11BC" w:rsidRPr="00FE01E5">
        <w:rPr>
          <w:rFonts w:ascii="Times New Roman" w:hAnsi="Times New Roman" w:cs="Times New Roman"/>
          <w:sz w:val="24"/>
          <w:szCs w:val="24"/>
        </w:rPr>
        <w:t xml:space="preserve">allowing government security agencies to find specific evidence at a well-known place. </w:t>
      </w:r>
      <w:r w:rsidR="00C6706D" w:rsidRPr="00FE01E5">
        <w:rPr>
          <w:rFonts w:ascii="Times New Roman" w:hAnsi="Times New Roman" w:cs="Times New Roman"/>
          <w:sz w:val="24"/>
          <w:szCs w:val="24"/>
        </w:rPr>
        <w:t>To obtain a search warrant, the fourth amendment requires police officers to illustrate probable cause (</w:t>
      </w:r>
      <w:r w:rsidR="00C6706D" w:rsidRPr="00FE01E5">
        <w:rPr>
          <w:rFonts w:ascii="Times New Roman" w:hAnsi="Times New Roman" w:cs="Times New Roman"/>
          <w:color w:val="222222"/>
          <w:sz w:val="24"/>
          <w:szCs w:val="24"/>
          <w:shd w:val="clear" w:color="auto" w:fill="FFFFFF"/>
        </w:rPr>
        <w:t>Bradley, 1984)</w:t>
      </w:r>
      <w:r w:rsidR="00C6706D" w:rsidRPr="00FE01E5">
        <w:rPr>
          <w:rFonts w:ascii="Times New Roman" w:hAnsi="Times New Roman" w:cs="Times New Roman"/>
          <w:sz w:val="24"/>
          <w:szCs w:val="24"/>
        </w:rPr>
        <w:t>. Here, the law enforcement officer must convince the magistrate that there is clear suspicion and cause of alarm that only a seizure can solve.</w:t>
      </w:r>
      <w:r w:rsidR="00BC11BC" w:rsidRPr="00FE01E5">
        <w:rPr>
          <w:rFonts w:ascii="Times New Roman" w:hAnsi="Times New Roman" w:cs="Times New Roman"/>
          <w:sz w:val="24"/>
          <w:szCs w:val="24"/>
        </w:rPr>
        <w:t xml:space="preserve"> The police officers must present a sworn statement stating the reasons as to why </w:t>
      </w:r>
      <w:r w:rsidR="00FE01E5" w:rsidRPr="00FE01E5">
        <w:rPr>
          <w:rFonts w:ascii="Times New Roman" w:hAnsi="Times New Roman" w:cs="Times New Roman"/>
          <w:sz w:val="24"/>
          <w:szCs w:val="24"/>
        </w:rPr>
        <w:t>they</w:t>
      </w:r>
      <w:r w:rsidR="00BC11BC" w:rsidRPr="00FE01E5">
        <w:rPr>
          <w:rFonts w:ascii="Times New Roman" w:hAnsi="Times New Roman" w:cs="Times New Roman"/>
          <w:sz w:val="24"/>
          <w:szCs w:val="24"/>
        </w:rPr>
        <w:t xml:space="preserve"> believe a probable cause exists to justify a search.</w:t>
      </w:r>
      <w:r w:rsidR="00247D45" w:rsidRPr="00FE01E5">
        <w:rPr>
          <w:rFonts w:ascii="Times New Roman" w:hAnsi="Times New Roman" w:cs="Times New Roman"/>
          <w:sz w:val="24"/>
          <w:szCs w:val="24"/>
        </w:rPr>
        <w:t xml:space="preserve"> A sworn statement contains facts by the originator </w:t>
      </w:r>
      <w:r w:rsidR="00FE01E5" w:rsidRPr="00FE01E5">
        <w:rPr>
          <w:rFonts w:ascii="Times New Roman" w:hAnsi="Times New Roman" w:cs="Times New Roman"/>
          <w:sz w:val="24"/>
          <w:szCs w:val="24"/>
        </w:rPr>
        <w:t>of</w:t>
      </w:r>
      <w:r w:rsidR="00247D45" w:rsidRPr="00FE01E5">
        <w:rPr>
          <w:rFonts w:ascii="Times New Roman" w:hAnsi="Times New Roman" w:cs="Times New Roman"/>
          <w:sz w:val="24"/>
          <w:szCs w:val="24"/>
        </w:rPr>
        <w:t xml:space="preserve"> the statement that he declares to be true. This statement must include the author's signature and a declaration that the author is liable for perjury if any assertions are false.</w:t>
      </w:r>
      <w:r w:rsidR="00BC11BC" w:rsidRPr="00FE01E5">
        <w:rPr>
          <w:rFonts w:ascii="Times New Roman" w:hAnsi="Times New Roman" w:cs="Times New Roman"/>
          <w:sz w:val="24"/>
          <w:szCs w:val="24"/>
        </w:rPr>
        <w:t xml:space="preserve"> The oath is based on individual police surveillance or citizens' intelligence informants. Since the targeted suspicious people are absent in court, the judge makes a decision that is dependent on the police officer's integrity and the </w:t>
      </w:r>
      <w:r w:rsidR="00AD4DF0" w:rsidRPr="00FE01E5">
        <w:rPr>
          <w:rFonts w:ascii="Times New Roman" w:hAnsi="Times New Roman" w:cs="Times New Roman"/>
          <w:sz w:val="24"/>
          <w:szCs w:val="24"/>
        </w:rPr>
        <w:t>expectation that there is no misrepresentation of facts.</w:t>
      </w:r>
      <w:r w:rsidR="00C6706D" w:rsidRPr="00FE01E5">
        <w:rPr>
          <w:rFonts w:ascii="Times New Roman" w:hAnsi="Times New Roman" w:cs="Times New Roman"/>
          <w:sz w:val="24"/>
          <w:szCs w:val="24"/>
        </w:rPr>
        <w:t xml:space="preserve"> If and when the magistrate or judge is satisfied with the need for a search, he approves the issuance of a permit for the search.</w:t>
      </w:r>
    </w:p>
    <w:p w:rsidR="00AD4DF0" w:rsidRPr="00FE01E5" w:rsidRDefault="00C6706D" w:rsidP="00FE01E5">
      <w:pPr>
        <w:spacing w:line="480" w:lineRule="auto"/>
        <w:ind w:firstLine="720"/>
        <w:rPr>
          <w:rFonts w:ascii="Times New Roman" w:hAnsi="Times New Roman" w:cs="Times New Roman"/>
          <w:sz w:val="24"/>
          <w:szCs w:val="24"/>
        </w:rPr>
      </w:pPr>
      <w:r w:rsidRPr="00FE01E5">
        <w:rPr>
          <w:rFonts w:ascii="Times New Roman" w:hAnsi="Times New Roman" w:cs="Times New Roman"/>
          <w:sz w:val="24"/>
          <w:szCs w:val="24"/>
        </w:rPr>
        <w:t>Although it is illegal to conduct searches on private property without a warrant, several circumstances allow a warrantless search on a person or property</w:t>
      </w:r>
      <w:r w:rsidR="004A76A7" w:rsidRPr="00FE01E5">
        <w:rPr>
          <w:rFonts w:ascii="Times New Roman" w:hAnsi="Times New Roman" w:cs="Times New Roman"/>
          <w:sz w:val="24"/>
          <w:szCs w:val="24"/>
        </w:rPr>
        <w:t xml:space="preserve"> (</w:t>
      </w:r>
      <w:r w:rsidR="004A76A7" w:rsidRPr="00FE01E5">
        <w:rPr>
          <w:rFonts w:ascii="Times New Roman" w:hAnsi="Times New Roman" w:cs="Times New Roman"/>
          <w:color w:val="222222"/>
          <w:sz w:val="24"/>
          <w:szCs w:val="24"/>
          <w:shd w:val="clear" w:color="auto" w:fill="FFFFFF"/>
        </w:rPr>
        <w:t>Posner, 1981)</w:t>
      </w:r>
      <w:r w:rsidRPr="00FE01E5">
        <w:rPr>
          <w:rFonts w:ascii="Times New Roman" w:hAnsi="Times New Roman" w:cs="Times New Roman"/>
          <w:sz w:val="24"/>
          <w:szCs w:val="24"/>
        </w:rPr>
        <w:t xml:space="preserve">. Firstly, if a person owning or controlling the property willingly gives search consent, </w:t>
      </w:r>
      <w:r w:rsidR="0056597B" w:rsidRPr="00FE01E5">
        <w:rPr>
          <w:rFonts w:ascii="Times New Roman" w:hAnsi="Times New Roman" w:cs="Times New Roman"/>
          <w:sz w:val="24"/>
          <w:szCs w:val="24"/>
        </w:rPr>
        <w:t xml:space="preserve">police officers can go ahead and perform the search, and any evidence found cannot be disputed. </w:t>
      </w:r>
      <w:r w:rsidR="006C35A5" w:rsidRPr="00FE01E5">
        <w:rPr>
          <w:rFonts w:ascii="Times New Roman" w:hAnsi="Times New Roman" w:cs="Times New Roman"/>
          <w:sz w:val="24"/>
          <w:szCs w:val="24"/>
        </w:rPr>
        <w:t xml:space="preserve">For example, </w:t>
      </w:r>
      <w:r w:rsidR="002C39C4" w:rsidRPr="00FE01E5">
        <w:rPr>
          <w:rFonts w:ascii="Times New Roman" w:hAnsi="Times New Roman" w:cs="Times New Roman"/>
          <w:sz w:val="24"/>
          <w:szCs w:val="24"/>
        </w:rPr>
        <w:t xml:space="preserve">suppose a person is suspected to be involved in drug trafficking, and a police officer is tasked with conducting an investigation. In that case, the police may visit the suspect's home and convince him to accept a house search. </w:t>
      </w:r>
      <w:r w:rsidR="0056597B" w:rsidRPr="00FE01E5">
        <w:rPr>
          <w:rFonts w:ascii="Times New Roman" w:hAnsi="Times New Roman" w:cs="Times New Roman"/>
          <w:sz w:val="24"/>
          <w:szCs w:val="24"/>
        </w:rPr>
        <w:t xml:space="preserve">Secondly, a police officer does not need a warrant if he identifies </w:t>
      </w:r>
      <w:r w:rsidR="0056597B" w:rsidRPr="00FE01E5">
        <w:rPr>
          <w:rFonts w:ascii="Times New Roman" w:hAnsi="Times New Roman" w:cs="Times New Roman"/>
          <w:sz w:val="24"/>
          <w:szCs w:val="24"/>
        </w:rPr>
        <w:lastRenderedPageBreak/>
        <w:t>prohibited things or othe</w:t>
      </w:r>
      <w:r w:rsidR="006C35A5" w:rsidRPr="00FE01E5">
        <w:rPr>
          <w:rFonts w:ascii="Times New Roman" w:hAnsi="Times New Roman" w:cs="Times New Roman"/>
          <w:sz w:val="24"/>
          <w:szCs w:val="24"/>
        </w:rPr>
        <w:t>r</w:t>
      </w:r>
      <w:r w:rsidR="0056597B" w:rsidRPr="00FE01E5">
        <w:rPr>
          <w:rFonts w:ascii="Times New Roman" w:hAnsi="Times New Roman" w:cs="Times New Roman"/>
          <w:sz w:val="24"/>
          <w:szCs w:val="24"/>
        </w:rPr>
        <w:t xml:space="preserve"> evidence in plain sight. For example, if a police officer stops a car and spots a bag at the back seat, the police can likely seize the bag backed up by the plain view doctrine. Thirdly, in an incident of a lawful arrest, the police </w:t>
      </w:r>
      <w:r w:rsidR="00FE01E5" w:rsidRPr="00FE01E5">
        <w:rPr>
          <w:rFonts w:ascii="Times New Roman" w:hAnsi="Times New Roman" w:cs="Times New Roman"/>
          <w:sz w:val="24"/>
          <w:szCs w:val="24"/>
        </w:rPr>
        <w:t>have</w:t>
      </w:r>
      <w:r w:rsidR="0056597B" w:rsidRPr="00FE01E5">
        <w:rPr>
          <w:rFonts w:ascii="Times New Roman" w:hAnsi="Times New Roman" w:cs="Times New Roman"/>
          <w:sz w:val="24"/>
          <w:szCs w:val="24"/>
        </w:rPr>
        <w:t xml:space="preserve"> a right to search the suspect and areas surrounding</w:t>
      </w:r>
      <w:r w:rsidR="004A76A7" w:rsidRPr="00FE01E5">
        <w:rPr>
          <w:rFonts w:ascii="Times New Roman" w:hAnsi="Times New Roman" w:cs="Times New Roman"/>
          <w:sz w:val="24"/>
          <w:szCs w:val="24"/>
        </w:rPr>
        <w:t xml:space="preserve"> them (Amsterdam, 19</w:t>
      </w:r>
      <w:r w:rsidR="00FE01E5" w:rsidRPr="00FE01E5">
        <w:rPr>
          <w:rFonts w:ascii="Times New Roman" w:hAnsi="Times New Roman" w:cs="Times New Roman"/>
          <w:sz w:val="24"/>
          <w:szCs w:val="24"/>
        </w:rPr>
        <w:t>7</w:t>
      </w:r>
      <w:r w:rsidR="004A76A7" w:rsidRPr="00FE01E5">
        <w:rPr>
          <w:rFonts w:ascii="Times New Roman" w:hAnsi="Times New Roman" w:cs="Times New Roman"/>
          <w:sz w:val="24"/>
          <w:szCs w:val="24"/>
        </w:rPr>
        <w:t>3)</w:t>
      </w:r>
      <w:r w:rsidR="0056597B" w:rsidRPr="00FE01E5">
        <w:rPr>
          <w:rFonts w:ascii="Times New Roman" w:hAnsi="Times New Roman" w:cs="Times New Roman"/>
          <w:sz w:val="24"/>
          <w:szCs w:val="24"/>
        </w:rPr>
        <w:t xml:space="preserve">. The search is to ascertain the suspect does not have contraband or weapons. </w:t>
      </w:r>
      <w:r w:rsidR="00526C8F" w:rsidRPr="00FE01E5">
        <w:rPr>
          <w:rFonts w:ascii="Times New Roman" w:hAnsi="Times New Roman" w:cs="Times New Roman"/>
          <w:sz w:val="24"/>
          <w:szCs w:val="24"/>
        </w:rPr>
        <w:t>The other circumstance that justifies an abrupt search is under emergency happenings. Here, the process of obtaining a warrant could present a significant danger to the public or lead to destruction or loss of vital evidence.</w:t>
      </w:r>
    </w:p>
    <w:p w:rsidR="00526C8F" w:rsidRPr="00FE01E5" w:rsidRDefault="00C6706D" w:rsidP="00FE01E5">
      <w:pPr>
        <w:spacing w:line="480" w:lineRule="auto"/>
        <w:ind w:firstLine="720"/>
        <w:rPr>
          <w:rFonts w:ascii="Times New Roman" w:hAnsi="Times New Roman" w:cs="Times New Roman"/>
          <w:sz w:val="24"/>
          <w:szCs w:val="24"/>
        </w:rPr>
      </w:pPr>
      <w:r w:rsidRPr="00FE01E5">
        <w:rPr>
          <w:rFonts w:ascii="Times New Roman" w:hAnsi="Times New Roman" w:cs="Times New Roman"/>
          <w:sz w:val="24"/>
          <w:szCs w:val="24"/>
        </w:rPr>
        <w:t xml:space="preserve">Even though a warrant is needed to </w:t>
      </w:r>
      <w:r w:rsidR="00FE01E5" w:rsidRPr="00FE01E5">
        <w:rPr>
          <w:rFonts w:ascii="Times New Roman" w:hAnsi="Times New Roman" w:cs="Times New Roman"/>
          <w:sz w:val="24"/>
          <w:szCs w:val="24"/>
        </w:rPr>
        <w:t>legalize</w:t>
      </w:r>
      <w:r w:rsidRPr="00FE01E5">
        <w:rPr>
          <w:rFonts w:ascii="Times New Roman" w:hAnsi="Times New Roman" w:cs="Times New Roman"/>
          <w:sz w:val="24"/>
          <w:szCs w:val="24"/>
        </w:rPr>
        <w:t xml:space="preserve"> searches, some cases present unique and delicate conditions that depict the importance of quick </w:t>
      </w:r>
      <w:r w:rsidR="00FE01E5" w:rsidRPr="00FE01E5">
        <w:rPr>
          <w:rFonts w:ascii="Times New Roman" w:hAnsi="Times New Roman" w:cs="Times New Roman"/>
          <w:sz w:val="24"/>
          <w:szCs w:val="24"/>
        </w:rPr>
        <w:t>evidence</w:t>
      </w:r>
      <w:r w:rsidRPr="00FE01E5">
        <w:rPr>
          <w:rFonts w:ascii="Times New Roman" w:hAnsi="Times New Roman" w:cs="Times New Roman"/>
          <w:sz w:val="24"/>
          <w:szCs w:val="24"/>
        </w:rPr>
        <w:t xml:space="preserve"> search</w:t>
      </w:r>
      <w:r w:rsidR="004A76A7" w:rsidRPr="00FE01E5">
        <w:rPr>
          <w:rFonts w:ascii="Times New Roman" w:hAnsi="Times New Roman" w:cs="Times New Roman"/>
          <w:sz w:val="24"/>
          <w:szCs w:val="24"/>
        </w:rPr>
        <w:t xml:space="preserve"> (</w:t>
      </w:r>
      <w:r w:rsidR="004A76A7" w:rsidRPr="00FE01E5">
        <w:rPr>
          <w:rFonts w:ascii="Times New Roman" w:hAnsi="Times New Roman" w:cs="Times New Roman"/>
          <w:color w:val="222222"/>
          <w:sz w:val="24"/>
          <w:szCs w:val="24"/>
          <w:shd w:val="clear" w:color="auto" w:fill="FFFFFF"/>
        </w:rPr>
        <w:t>Posner, 1981)</w:t>
      </w:r>
      <w:r w:rsidRPr="00FE01E5">
        <w:rPr>
          <w:rFonts w:ascii="Times New Roman" w:hAnsi="Times New Roman" w:cs="Times New Roman"/>
          <w:sz w:val="24"/>
          <w:szCs w:val="24"/>
        </w:rPr>
        <w:t xml:space="preserve">. </w:t>
      </w:r>
      <w:r w:rsidR="00AA66D2" w:rsidRPr="00FE01E5">
        <w:rPr>
          <w:rFonts w:ascii="Times New Roman" w:hAnsi="Times New Roman" w:cs="Times New Roman"/>
          <w:sz w:val="24"/>
          <w:szCs w:val="24"/>
        </w:rPr>
        <w:t xml:space="preserve">Mary’s townhouse is an example of a scene that needed urgent attention. This conclusion is based on the happenings leading to the death </w:t>
      </w:r>
      <w:r w:rsidR="00FE01E5" w:rsidRPr="00FE01E5">
        <w:rPr>
          <w:rFonts w:ascii="Times New Roman" w:hAnsi="Times New Roman" w:cs="Times New Roman"/>
          <w:sz w:val="24"/>
          <w:szCs w:val="24"/>
        </w:rPr>
        <w:t>of Sheila’s</w:t>
      </w:r>
      <w:r w:rsidR="00AA66D2" w:rsidRPr="00FE01E5">
        <w:rPr>
          <w:rFonts w:ascii="Times New Roman" w:hAnsi="Times New Roman" w:cs="Times New Roman"/>
          <w:sz w:val="24"/>
          <w:szCs w:val="24"/>
        </w:rPr>
        <w:t xml:space="preserve"> husband, Mr. Stevens. On that Saturday morning, Mary Ellis goes to her walk-in closet to find the badly wounded </w:t>
      </w:r>
      <w:r w:rsidR="00FE01E5" w:rsidRPr="00FE01E5">
        <w:rPr>
          <w:rFonts w:ascii="Times New Roman" w:hAnsi="Times New Roman" w:cs="Times New Roman"/>
          <w:sz w:val="24"/>
          <w:szCs w:val="24"/>
        </w:rPr>
        <w:t>neighbor</w:t>
      </w:r>
      <w:r w:rsidR="00AA66D2" w:rsidRPr="00FE01E5">
        <w:rPr>
          <w:rFonts w:ascii="Times New Roman" w:hAnsi="Times New Roman" w:cs="Times New Roman"/>
          <w:sz w:val="24"/>
          <w:szCs w:val="24"/>
        </w:rPr>
        <w:t xml:space="preserve">. By calling 911, it clearly shows that Mary was in shock hence depicting probable innocence. However, after the death of Mr. steven, the police engage his wife, Sheila, for an interview where she informs them of several un-notified entries into their house by Mary's son, William. Since Mrs. Steven gave the police </w:t>
      </w:r>
      <w:r w:rsidR="00FE01E5" w:rsidRPr="00FE01E5">
        <w:rPr>
          <w:rFonts w:ascii="Times New Roman" w:hAnsi="Times New Roman" w:cs="Times New Roman"/>
          <w:sz w:val="24"/>
          <w:szCs w:val="24"/>
        </w:rPr>
        <w:t>consent</w:t>
      </w:r>
      <w:r w:rsidR="00AA66D2" w:rsidRPr="00FE01E5">
        <w:rPr>
          <w:rFonts w:ascii="Times New Roman" w:hAnsi="Times New Roman" w:cs="Times New Roman"/>
          <w:sz w:val="24"/>
          <w:szCs w:val="24"/>
        </w:rPr>
        <w:t xml:space="preserve"> to search her house, any evidence found would be binding. </w:t>
      </w:r>
      <w:r w:rsidR="00E35154" w:rsidRPr="00FE01E5">
        <w:rPr>
          <w:rFonts w:ascii="Times New Roman" w:hAnsi="Times New Roman" w:cs="Times New Roman"/>
          <w:sz w:val="24"/>
          <w:szCs w:val="24"/>
        </w:rPr>
        <w:t xml:space="preserve">However, police entry into William's bedroom was not voluntarily consented to by William, and therefore the entry may raise some questions. From another point of view, the warrantless search in </w:t>
      </w:r>
      <w:r w:rsidR="00FE01E5" w:rsidRPr="00FE01E5">
        <w:rPr>
          <w:rFonts w:ascii="Times New Roman" w:hAnsi="Times New Roman" w:cs="Times New Roman"/>
          <w:sz w:val="24"/>
          <w:szCs w:val="24"/>
        </w:rPr>
        <w:t>William’s</w:t>
      </w:r>
      <w:r w:rsidR="00E35154" w:rsidRPr="00FE01E5">
        <w:rPr>
          <w:rFonts w:ascii="Times New Roman" w:hAnsi="Times New Roman" w:cs="Times New Roman"/>
          <w:sz w:val="24"/>
          <w:szCs w:val="24"/>
        </w:rPr>
        <w:t xml:space="preserve"> house can be justified by the emergency condition approach due to the probability of evidence loss while trying to obtain a warrant. Again, the plain sight doctrine may as well apply in this case since </w:t>
      </w:r>
      <w:r w:rsidR="00FE01E5" w:rsidRPr="00FE01E5">
        <w:rPr>
          <w:rFonts w:ascii="Times New Roman" w:hAnsi="Times New Roman" w:cs="Times New Roman"/>
          <w:sz w:val="24"/>
          <w:szCs w:val="24"/>
        </w:rPr>
        <w:t>William’s</w:t>
      </w:r>
      <w:r w:rsidR="00E35154" w:rsidRPr="00FE01E5">
        <w:rPr>
          <w:rFonts w:ascii="Times New Roman" w:hAnsi="Times New Roman" w:cs="Times New Roman"/>
          <w:sz w:val="24"/>
          <w:szCs w:val="24"/>
        </w:rPr>
        <w:t xml:space="preserve"> house was within the established crime scene where a suspect committed the suspected murder of Mr. stevens.</w:t>
      </w:r>
    </w:p>
    <w:p w:rsidR="00E35154" w:rsidRPr="00FE01E5" w:rsidRDefault="00C6706D" w:rsidP="00FE01E5">
      <w:pPr>
        <w:spacing w:line="480" w:lineRule="auto"/>
        <w:ind w:firstLine="720"/>
        <w:rPr>
          <w:rFonts w:ascii="Times New Roman" w:hAnsi="Times New Roman" w:cs="Times New Roman"/>
          <w:sz w:val="24"/>
          <w:szCs w:val="24"/>
        </w:rPr>
      </w:pPr>
      <w:r w:rsidRPr="00FE01E5">
        <w:rPr>
          <w:rFonts w:ascii="Times New Roman" w:hAnsi="Times New Roman" w:cs="Times New Roman"/>
          <w:sz w:val="24"/>
          <w:szCs w:val="24"/>
        </w:rPr>
        <w:lastRenderedPageBreak/>
        <w:t xml:space="preserve">Since the murder crime was committed within the pressings of Mary Ellis's home, the police could foster several ways of legally searching without a warrant in Mary's house. </w:t>
      </w:r>
      <w:r w:rsidR="00130E5F" w:rsidRPr="00FE01E5">
        <w:rPr>
          <w:rFonts w:ascii="Times New Roman" w:hAnsi="Times New Roman" w:cs="Times New Roman"/>
          <w:sz w:val="24"/>
          <w:szCs w:val="24"/>
        </w:rPr>
        <w:t xml:space="preserve">For example, the police would use whatever means necessary to convince Mary to accept a voluntary search. The police would do this by assuring Mary that they would still obtain a search warrant if she refused to have her house searched. Secondly, the police would use Steven's wife's narration of happenings before the murder of her husband to justify a legal warrantless search on the grounds of legally arresting William and therefore assuming the right to search the suspect and areas controlled by the suspect for potential evidence or weapons. Also, Mary's house being within the crime scene environs could justify a warrantless search decision. Following a petition by William's lawyer for evidence exclusion, the law enforcement officers would defend their decision for a search without a warrant based on the circumstances explained above, in addition to the </w:t>
      </w:r>
      <w:r w:rsidR="008E79E5" w:rsidRPr="00FE01E5">
        <w:rPr>
          <w:rFonts w:ascii="Times New Roman" w:hAnsi="Times New Roman" w:cs="Times New Roman"/>
          <w:sz w:val="24"/>
          <w:szCs w:val="24"/>
        </w:rPr>
        <w:t>discovered evidence that showed Williams fingerprints on a wall with an amino whose DNA matches that of Stevens. After that, the judge would decide whether or not the search was legal by bal</w:t>
      </w:r>
      <w:r w:rsidR="00A718BB">
        <w:rPr>
          <w:rFonts w:ascii="Times New Roman" w:hAnsi="Times New Roman" w:cs="Times New Roman"/>
          <w:sz w:val="24"/>
          <w:szCs w:val="24"/>
        </w:rPr>
        <w:t>ancing the intrusion on Mary's Fourth A</w:t>
      </w:r>
      <w:r w:rsidR="008E79E5" w:rsidRPr="00FE01E5">
        <w:rPr>
          <w:rFonts w:ascii="Times New Roman" w:hAnsi="Times New Roman" w:cs="Times New Roman"/>
          <w:sz w:val="24"/>
          <w:szCs w:val="24"/>
        </w:rPr>
        <w:t>mendment rights and legitimate concerns by security agencies.</w:t>
      </w:r>
    </w:p>
    <w:p w:rsidR="008E79E5" w:rsidRPr="00FE01E5" w:rsidRDefault="00C6706D" w:rsidP="00FE01E5">
      <w:pPr>
        <w:spacing w:line="480" w:lineRule="auto"/>
        <w:ind w:firstLine="720"/>
        <w:rPr>
          <w:rFonts w:ascii="Times New Roman" w:hAnsi="Times New Roman" w:cs="Times New Roman"/>
          <w:sz w:val="24"/>
          <w:szCs w:val="24"/>
        </w:rPr>
      </w:pPr>
      <w:r w:rsidRPr="00FE01E5">
        <w:rPr>
          <w:rFonts w:ascii="Times New Roman" w:hAnsi="Times New Roman" w:cs="Times New Roman"/>
          <w:sz w:val="24"/>
          <w:szCs w:val="24"/>
        </w:rPr>
        <w:t xml:space="preserve">State officers, including police officers in the US, are protected by the 'Qualified Immunity' officially established by the US supreme court in 1967. </w:t>
      </w:r>
      <w:r w:rsidR="004A653C" w:rsidRPr="00FE01E5">
        <w:rPr>
          <w:rFonts w:ascii="Times New Roman" w:hAnsi="Times New Roman" w:cs="Times New Roman"/>
          <w:sz w:val="24"/>
          <w:szCs w:val="24"/>
        </w:rPr>
        <w:t xml:space="preserve">According to </w:t>
      </w:r>
      <w:r w:rsidR="004A653C" w:rsidRPr="00FE01E5">
        <w:rPr>
          <w:rFonts w:ascii="Times New Roman" w:hAnsi="Times New Roman" w:cs="Times New Roman"/>
          <w:color w:val="222222"/>
          <w:sz w:val="24"/>
          <w:szCs w:val="24"/>
          <w:shd w:val="clear" w:color="auto" w:fill="FFFFFF"/>
        </w:rPr>
        <w:t>Baude</w:t>
      </w:r>
      <w:r w:rsidR="004A653C" w:rsidRPr="00FE01E5">
        <w:rPr>
          <w:rFonts w:ascii="Times New Roman" w:hAnsi="Times New Roman" w:cs="Times New Roman"/>
          <w:sz w:val="24"/>
          <w:szCs w:val="24"/>
        </w:rPr>
        <w:t xml:space="preserve"> (2018), t</w:t>
      </w:r>
      <w:r w:rsidRPr="00FE01E5">
        <w:rPr>
          <w:rFonts w:ascii="Times New Roman" w:hAnsi="Times New Roman" w:cs="Times New Roman"/>
          <w:sz w:val="24"/>
          <w:szCs w:val="24"/>
        </w:rPr>
        <w:t xml:space="preserve">his immunity protects these state officers, such as police officers, from being rendered </w:t>
      </w:r>
      <w:r w:rsidR="00247D45" w:rsidRPr="00FE01E5">
        <w:rPr>
          <w:rFonts w:ascii="Times New Roman" w:hAnsi="Times New Roman" w:cs="Times New Roman"/>
          <w:sz w:val="24"/>
          <w:szCs w:val="24"/>
        </w:rPr>
        <w:t>personally</w:t>
      </w:r>
      <w:r w:rsidRPr="00FE01E5">
        <w:rPr>
          <w:rFonts w:ascii="Times New Roman" w:hAnsi="Times New Roman" w:cs="Times New Roman"/>
          <w:sz w:val="24"/>
          <w:szCs w:val="24"/>
        </w:rPr>
        <w:t xml:space="preserve"> liable unless they are found to have abused what the court describes as a person’s “clearly established </w:t>
      </w:r>
      <w:r w:rsidR="00E6152D" w:rsidRPr="00FE01E5">
        <w:rPr>
          <w:rFonts w:ascii="Times New Roman" w:hAnsi="Times New Roman" w:cs="Times New Roman"/>
          <w:sz w:val="24"/>
          <w:szCs w:val="24"/>
        </w:rPr>
        <w:t xml:space="preserve">constitutional or statutory rights. Now, when a suspect files a case to contest the legality of a seizure or search, the court listens to both sides' submissions and decides whether the seizure was legal or not. If the court rules that the conducted evidence search was unreasonable and therefore deemed unlawful, the evidence is excluded from the case. In </w:t>
      </w:r>
      <w:r w:rsidR="00E6152D" w:rsidRPr="00FE01E5">
        <w:rPr>
          <w:rFonts w:ascii="Times New Roman" w:hAnsi="Times New Roman" w:cs="Times New Roman"/>
          <w:sz w:val="24"/>
          <w:szCs w:val="24"/>
        </w:rPr>
        <w:lastRenderedPageBreak/>
        <w:t>addition, the court may rule to deny the responsible law enforcement officer qualified immunity. When a police officer's 'qualified immunity' is denied, the officer can be charged with misconduct</w:t>
      </w:r>
      <w:r w:rsidR="00247D45" w:rsidRPr="00FE01E5">
        <w:rPr>
          <w:rFonts w:ascii="Times New Roman" w:hAnsi="Times New Roman" w:cs="Times New Roman"/>
          <w:sz w:val="24"/>
          <w:szCs w:val="24"/>
        </w:rPr>
        <w:t xml:space="preserve">. It </w:t>
      </w:r>
      <w:r w:rsidR="00FE01E5" w:rsidRPr="00FE01E5">
        <w:rPr>
          <w:rFonts w:ascii="Times New Roman" w:hAnsi="Times New Roman" w:cs="Times New Roman"/>
          <w:sz w:val="24"/>
          <w:szCs w:val="24"/>
        </w:rPr>
        <w:t>is</w:t>
      </w:r>
      <w:r w:rsidR="00247D45" w:rsidRPr="00FE01E5">
        <w:rPr>
          <w:rFonts w:ascii="Times New Roman" w:hAnsi="Times New Roman" w:cs="Times New Roman"/>
          <w:sz w:val="24"/>
          <w:szCs w:val="24"/>
        </w:rPr>
        <w:t xml:space="preserve"> almost expected that a police officer found to have conducted an unlawful search is ignorant of the code of ethics in police service.</w:t>
      </w:r>
      <w:r w:rsidR="006C35A5" w:rsidRPr="00FE01E5">
        <w:rPr>
          <w:rFonts w:ascii="Times New Roman" w:hAnsi="Times New Roman" w:cs="Times New Roman"/>
          <w:sz w:val="24"/>
          <w:szCs w:val="24"/>
        </w:rPr>
        <w:t xml:space="preserve">The court or the police disciplinary forum can take several corrective actions against such an officer ranging from a jail term to </w:t>
      </w:r>
      <w:r w:rsidR="00E6152D" w:rsidRPr="00FE01E5">
        <w:rPr>
          <w:rFonts w:ascii="Times New Roman" w:hAnsi="Times New Roman" w:cs="Times New Roman"/>
          <w:sz w:val="24"/>
          <w:szCs w:val="24"/>
        </w:rPr>
        <w:t xml:space="preserve">dismissal from the force. However, this decision may have to be contested in the US court of appeal and later in the US supreme court, which would decide on the matter. </w:t>
      </w:r>
    </w:p>
    <w:p w:rsidR="004A653C" w:rsidRPr="00FE01E5" w:rsidRDefault="00A718BB" w:rsidP="00FE01E5">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conclude, the F</w:t>
      </w:r>
      <w:r w:rsidR="00C6706D" w:rsidRPr="00FE01E5">
        <w:rPr>
          <w:rFonts w:ascii="Times New Roman" w:hAnsi="Times New Roman" w:cs="Times New Roman"/>
          <w:sz w:val="24"/>
          <w:szCs w:val="24"/>
        </w:rPr>
        <w:t xml:space="preserve">ourth </w:t>
      </w:r>
      <w:r>
        <w:rPr>
          <w:rFonts w:ascii="Times New Roman" w:hAnsi="Times New Roman" w:cs="Times New Roman"/>
          <w:sz w:val="24"/>
          <w:szCs w:val="24"/>
        </w:rPr>
        <w:t>A</w:t>
      </w:r>
      <w:r w:rsidR="00C6706D" w:rsidRPr="00FE01E5">
        <w:rPr>
          <w:rFonts w:ascii="Times New Roman" w:hAnsi="Times New Roman" w:cs="Times New Roman"/>
          <w:sz w:val="24"/>
          <w:szCs w:val="24"/>
        </w:rPr>
        <w:t xml:space="preserve">mendment facilitated the regulation of police force actions to a large extent, especially in conducting investigations and searches. After ratifying the amendment, police officers have been forced to exercise restraint when dealing with suspects. Consequently, there has been an improvement of human rights uphold since previously reported issues of cruelty and harassment by security officers have been subdued. The process of </w:t>
      </w:r>
      <w:r w:rsidR="00FE01E5" w:rsidRPr="00FE01E5">
        <w:rPr>
          <w:rFonts w:ascii="Times New Roman" w:hAnsi="Times New Roman" w:cs="Times New Roman"/>
          <w:sz w:val="24"/>
          <w:szCs w:val="24"/>
        </w:rPr>
        <w:t>acquiring</w:t>
      </w:r>
      <w:r w:rsidR="00C6706D" w:rsidRPr="00FE01E5">
        <w:rPr>
          <w:rFonts w:ascii="Times New Roman" w:hAnsi="Times New Roman" w:cs="Times New Roman"/>
          <w:sz w:val="24"/>
          <w:szCs w:val="24"/>
        </w:rPr>
        <w:t xml:space="preserve"> a warrant makes it difficult for police officers to recklessly engage in unlawful searches for personal or sponsored disturbance and intimidation ventures.</w:t>
      </w:r>
    </w:p>
    <w:p w:rsidR="004A653C" w:rsidRPr="00FE01E5" w:rsidRDefault="00C6706D" w:rsidP="00FE01E5">
      <w:pPr>
        <w:spacing w:line="480" w:lineRule="auto"/>
        <w:ind w:firstLine="720"/>
        <w:rPr>
          <w:rFonts w:ascii="Times New Roman" w:hAnsi="Times New Roman" w:cs="Times New Roman"/>
          <w:sz w:val="24"/>
          <w:szCs w:val="24"/>
        </w:rPr>
      </w:pPr>
      <w:r w:rsidRPr="00FE01E5">
        <w:rPr>
          <w:rFonts w:ascii="Times New Roman" w:hAnsi="Times New Roman" w:cs="Times New Roman"/>
          <w:sz w:val="24"/>
          <w:szCs w:val="24"/>
        </w:rPr>
        <w:br w:type="page"/>
      </w:r>
    </w:p>
    <w:p w:rsidR="00FE01E5" w:rsidRPr="00A718BB" w:rsidRDefault="00C6706D" w:rsidP="00867193">
      <w:pPr>
        <w:spacing w:line="480" w:lineRule="auto"/>
        <w:ind w:firstLine="720"/>
        <w:jc w:val="center"/>
        <w:rPr>
          <w:rFonts w:ascii="Times New Roman" w:hAnsi="Times New Roman" w:cs="Times New Roman"/>
          <w:b/>
          <w:sz w:val="24"/>
          <w:szCs w:val="24"/>
        </w:rPr>
      </w:pPr>
      <w:r w:rsidRPr="00A718BB">
        <w:rPr>
          <w:rFonts w:ascii="Times New Roman" w:hAnsi="Times New Roman" w:cs="Times New Roman"/>
          <w:b/>
          <w:sz w:val="24"/>
          <w:szCs w:val="24"/>
        </w:rPr>
        <w:lastRenderedPageBreak/>
        <w:t>References</w:t>
      </w:r>
    </w:p>
    <w:p w:rsidR="00FE01E5" w:rsidRPr="00FE01E5" w:rsidRDefault="00C6706D" w:rsidP="00FE01E5">
      <w:pPr>
        <w:spacing w:line="480" w:lineRule="auto"/>
        <w:ind w:left="720" w:hanging="720"/>
        <w:rPr>
          <w:rFonts w:ascii="Times New Roman" w:hAnsi="Times New Roman" w:cs="Times New Roman"/>
          <w:color w:val="222222"/>
          <w:sz w:val="24"/>
          <w:szCs w:val="24"/>
          <w:shd w:val="clear" w:color="auto" w:fill="FFFFFF"/>
        </w:rPr>
      </w:pPr>
      <w:r w:rsidRPr="00FE01E5">
        <w:rPr>
          <w:rFonts w:ascii="Times New Roman" w:hAnsi="Times New Roman" w:cs="Times New Roman"/>
          <w:color w:val="222222"/>
          <w:sz w:val="24"/>
          <w:szCs w:val="24"/>
          <w:shd w:val="clear" w:color="auto" w:fill="FFFFFF"/>
        </w:rPr>
        <w:t>Amsterdam, A. G. (1973). Perspectives on the fourth amendment. </w:t>
      </w:r>
      <w:r w:rsidRPr="00FE01E5">
        <w:rPr>
          <w:rFonts w:ascii="Times New Roman" w:hAnsi="Times New Roman" w:cs="Times New Roman"/>
          <w:i/>
          <w:iCs/>
          <w:color w:val="222222"/>
          <w:sz w:val="24"/>
          <w:szCs w:val="24"/>
          <w:shd w:val="clear" w:color="auto" w:fill="FFFFFF"/>
        </w:rPr>
        <w:t>Minn. L. Rev.</w:t>
      </w:r>
      <w:r w:rsidRPr="00FE01E5">
        <w:rPr>
          <w:rFonts w:ascii="Times New Roman" w:hAnsi="Times New Roman" w:cs="Times New Roman"/>
          <w:color w:val="222222"/>
          <w:sz w:val="24"/>
          <w:szCs w:val="24"/>
          <w:shd w:val="clear" w:color="auto" w:fill="FFFFFF"/>
        </w:rPr>
        <w:t>, </w:t>
      </w:r>
      <w:r w:rsidRPr="00FE01E5">
        <w:rPr>
          <w:rFonts w:ascii="Times New Roman" w:hAnsi="Times New Roman" w:cs="Times New Roman"/>
          <w:i/>
          <w:iCs/>
          <w:color w:val="222222"/>
          <w:sz w:val="24"/>
          <w:szCs w:val="24"/>
          <w:shd w:val="clear" w:color="auto" w:fill="FFFFFF"/>
        </w:rPr>
        <w:t>58</w:t>
      </w:r>
      <w:r w:rsidRPr="00FE01E5">
        <w:rPr>
          <w:rFonts w:ascii="Times New Roman" w:hAnsi="Times New Roman" w:cs="Times New Roman"/>
          <w:color w:val="222222"/>
          <w:sz w:val="24"/>
          <w:szCs w:val="24"/>
          <w:shd w:val="clear" w:color="auto" w:fill="FFFFFF"/>
        </w:rPr>
        <w:t>, 349.</w:t>
      </w:r>
    </w:p>
    <w:p w:rsidR="00FE01E5" w:rsidRPr="00FE01E5" w:rsidRDefault="00C6706D" w:rsidP="00FE01E5">
      <w:pPr>
        <w:spacing w:line="480" w:lineRule="auto"/>
        <w:ind w:left="720" w:hanging="720"/>
        <w:rPr>
          <w:rFonts w:ascii="Times New Roman" w:hAnsi="Times New Roman" w:cs="Times New Roman"/>
          <w:sz w:val="24"/>
          <w:szCs w:val="24"/>
        </w:rPr>
      </w:pPr>
      <w:r w:rsidRPr="00FE01E5">
        <w:rPr>
          <w:rFonts w:ascii="Times New Roman" w:hAnsi="Times New Roman" w:cs="Times New Roman"/>
          <w:color w:val="222222"/>
          <w:sz w:val="24"/>
          <w:szCs w:val="24"/>
          <w:shd w:val="clear" w:color="auto" w:fill="FFFFFF"/>
        </w:rPr>
        <w:t xml:space="preserve">Baude, W. (2018). Is qualified immunity unlawful? </w:t>
      </w:r>
      <w:r w:rsidRPr="00FE01E5">
        <w:rPr>
          <w:rFonts w:ascii="Times New Roman" w:hAnsi="Times New Roman" w:cs="Times New Roman"/>
          <w:i/>
          <w:iCs/>
          <w:color w:val="222222"/>
          <w:sz w:val="24"/>
          <w:szCs w:val="24"/>
          <w:shd w:val="clear" w:color="auto" w:fill="FFFFFF"/>
        </w:rPr>
        <w:t>Calif. L. Rev.</w:t>
      </w:r>
      <w:r w:rsidRPr="00FE01E5">
        <w:rPr>
          <w:rFonts w:ascii="Times New Roman" w:hAnsi="Times New Roman" w:cs="Times New Roman"/>
          <w:color w:val="222222"/>
          <w:sz w:val="24"/>
          <w:szCs w:val="24"/>
          <w:shd w:val="clear" w:color="auto" w:fill="FFFFFF"/>
        </w:rPr>
        <w:t>, </w:t>
      </w:r>
      <w:r w:rsidRPr="00FE01E5">
        <w:rPr>
          <w:rFonts w:ascii="Times New Roman" w:hAnsi="Times New Roman" w:cs="Times New Roman"/>
          <w:i/>
          <w:iCs/>
          <w:color w:val="222222"/>
          <w:sz w:val="24"/>
          <w:szCs w:val="24"/>
          <w:shd w:val="clear" w:color="auto" w:fill="FFFFFF"/>
        </w:rPr>
        <w:t>106</w:t>
      </w:r>
      <w:r w:rsidRPr="00FE01E5">
        <w:rPr>
          <w:rFonts w:ascii="Times New Roman" w:hAnsi="Times New Roman" w:cs="Times New Roman"/>
          <w:color w:val="222222"/>
          <w:sz w:val="24"/>
          <w:szCs w:val="24"/>
          <w:shd w:val="clear" w:color="auto" w:fill="FFFFFF"/>
        </w:rPr>
        <w:t>, 45.</w:t>
      </w:r>
    </w:p>
    <w:p w:rsidR="00FE01E5" w:rsidRPr="00FE01E5" w:rsidRDefault="00C6706D" w:rsidP="00FE01E5">
      <w:pPr>
        <w:spacing w:line="480" w:lineRule="auto"/>
        <w:ind w:left="720" w:hanging="720"/>
        <w:rPr>
          <w:rFonts w:ascii="Times New Roman" w:hAnsi="Times New Roman" w:cs="Times New Roman"/>
          <w:color w:val="222222"/>
          <w:sz w:val="24"/>
          <w:szCs w:val="24"/>
          <w:shd w:val="clear" w:color="auto" w:fill="FFFFFF"/>
        </w:rPr>
      </w:pPr>
      <w:r w:rsidRPr="00FE01E5">
        <w:rPr>
          <w:rFonts w:ascii="Times New Roman" w:hAnsi="Times New Roman" w:cs="Times New Roman"/>
          <w:color w:val="222222"/>
          <w:sz w:val="24"/>
          <w:szCs w:val="24"/>
          <w:shd w:val="clear" w:color="auto" w:fill="FFFFFF"/>
        </w:rPr>
        <w:t>Bradley, C. M. (1984). Two models of the Fourth Amendment. </w:t>
      </w:r>
      <w:r w:rsidRPr="00FE01E5">
        <w:rPr>
          <w:rFonts w:ascii="Times New Roman" w:hAnsi="Times New Roman" w:cs="Times New Roman"/>
          <w:i/>
          <w:iCs/>
          <w:color w:val="222222"/>
          <w:sz w:val="24"/>
          <w:szCs w:val="24"/>
          <w:shd w:val="clear" w:color="auto" w:fill="FFFFFF"/>
        </w:rPr>
        <w:t>Mich. L. Rev.</w:t>
      </w:r>
      <w:r w:rsidRPr="00FE01E5">
        <w:rPr>
          <w:rFonts w:ascii="Times New Roman" w:hAnsi="Times New Roman" w:cs="Times New Roman"/>
          <w:color w:val="222222"/>
          <w:sz w:val="24"/>
          <w:szCs w:val="24"/>
          <w:shd w:val="clear" w:color="auto" w:fill="FFFFFF"/>
        </w:rPr>
        <w:t>, </w:t>
      </w:r>
      <w:r w:rsidRPr="00FE01E5">
        <w:rPr>
          <w:rFonts w:ascii="Times New Roman" w:hAnsi="Times New Roman" w:cs="Times New Roman"/>
          <w:i/>
          <w:iCs/>
          <w:color w:val="222222"/>
          <w:sz w:val="24"/>
          <w:szCs w:val="24"/>
          <w:shd w:val="clear" w:color="auto" w:fill="FFFFFF"/>
        </w:rPr>
        <w:t>83</w:t>
      </w:r>
      <w:r w:rsidRPr="00FE01E5">
        <w:rPr>
          <w:rFonts w:ascii="Times New Roman" w:hAnsi="Times New Roman" w:cs="Times New Roman"/>
          <w:color w:val="222222"/>
          <w:sz w:val="24"/>
          <w:szCs w:val="24"/>
          <w:shd w:val="clear" w:color="auto" w:fill="FFFFFF"/>
        </w:rPr>
        <w:t>, 1468.</w:t>
      </w:r>
    </w:p>
    <w:p w:rsidR="00FE01E5" w:rsidRPr="00FE01E5" w:rsidRDefault="00C6706D" w:rsidP="00FE01E5">
      <w:pPr>
        <w:spacing w:line="480" w:lineRule="auto"/>
        <w:ind w:left="720" w:hanging="720"/>
        <w:rPr>
          <w:rFonts w:ascii="Times New Roman" w:hAnsi="Times New Roman" w:cs="Times New Roman"/>
          <w:color w:val="222222"/>
          <w:sz w:val="24"/>
          <w:szCs w:val="24"/>
          <w:shd w:val="clear" w:color="auto" w:fill="FFFFFF"/>
        </w:rPr>
      </w:pPr>
      <w:r w:rsidRPr="00FE01E5">
        <w:rPr>
          <w:rFonts w:ascii="Times New Roman" w:hAnsi="Times New Roman" w:cs="Times New Roman"/>
          <w:color w:val="222222"/>
          <w:sz w:val="24"/>
          <w:szCs w:val="24"/>
          <w:shd w:val="clear" w:color="auto" w:fill="FFFFFF"/>
        </w:rPr>
        <w:t>Maclin, T. (1993). The central meaning of the Fourth Amendment. </w:t>
      </w:r>
      <w:r w:rsidRPr="00FE01E5">
        <w:rPr>
          <w:rFonts w:ascii="Times New Roman" w:hAnsi="Times New Roman" w:cs="Times New Roman"/>
          <w:i/>
          <w:iCs/>
          <w:color w:val="222222"/>
          <w:sz w:val="24"/>
          <w:szCs w:val="24"/>
          <w:shd w:val="clear" w:color="auto" w:fill="FFFFFF"/>
        </w:rPr>
        <w:t>Wm. &amp; Mary L. Rev.</w:t>
      </w:r>
      <w:r w:rsidRPr="00FE01E5">
        <w:rPr>
          <w:rFonts w:ascii="Times New Roman" w:hAnsi="Times New Roman" w:cs="Times New Roman"/>
          <w:color w:val="222222"/>
          <w:sz w:val="24"/>
          <w:szCs w:val="24"/>
          <w:shd w:val="clear" w:color="auto" w:fill="FFFFFF"/>
        </w:rPr>
        <w:t>, </w:t>
      </w:r>
      <w:r w:rsidRPr="00FE01E5">
        <w:rPr>
          <w:rFonts w:ascii="Times New Roman" w:hAnsi="Times New Roman" w:cs="Times New Roman"/>
          <w:i/>
          <w:iCs/>
          <w:color w:val="222222"/>
          <w:sz w:val="24"/>
          <w:szCs w:val="24"/>
          <w:shd w:val="clear" w:color="auto" w:fill="FFFFFF"/>
        </w:rPr>
        <w:t>35</w:t>
      </w:r>
      <w:r w:rsidRPr="00FE01E5">
        <w:rPr>
          <w:rFonts w:ascii="Times New Roman" w:hAnsi="Times New Roman" w:cs="Times New Roman"/>
          <w:color w:val="222222"/>
          <w:sz w:val="24"/>
          <w:szCs w:val="24"/>
          <w:shd w:val="clear" w:color="auto" w:fill="FFFFFF"/>
        </w:rPr>
        <w:t>, 197.</w:t>
      </w:r>
    </w:p>
    <w:p w:rsidR="00FE01E5" w:rsidRPr="00FE01E5" w:rsidRDefault="00C6706D" w:rsidP="00FE01E5">
      <w:pPr>
        <w:spacing w:line="480" w:lineRule="auto"/>
        <w:ind w:left="720" w:hanging="720"/>
        <w:rPr>
          <w:rFonts w:ascii="Times New Roman" w:hAnsi="Times New Roman" w:cs="Times New Roman"/>
          <w:color w:val="222222"/>
          <w:sz w:val="24"/>
          <w:szCs w:val="24"/>
          <w:shd w:val="clear" w:color="auto" w:fill="FFFFFF"/>
        </w:rPr>
      </w:pPr>
      <w:r w:rsidRPr="00FE01E5">
        <w:rPr>
          <w:rFonts w:ascii="Times New Roman" w:hAnsi="Times New Roman" w:cs="Times New Roman"/>
          <w:color w:val="222222"/>
          <w:sz w:val="24"/>
          <w:szCs w:val="24"/>
          <w:shd w:val="clear" w:color="auto" w:fill="FFFFFF"/>
        </w:rPr>
        <w:t>Posner, R. A. (1981). Rethinking the Fourth Amendment. </w:t>
      </w:r>
      <w:r w:rsidRPr="00FE01E5">
        <w:rPr>
          <w:rFonts w:ascii="Times New Roman" w:hAnsi="Times New Roman" w:cs="Times New Roman"/>
          <w:i/>
          <w:iCs/>
          <w:color w:val="222222"/>
          <w:sz w:val="24"/>
          <w:szCs w:val="24"/>
          <w:shd w:val="clear" w:color="auto" w:fill="FFFFFF"/>
        </w:rPr>
        <w:t>The Supreme Court Review</w:t>
      </w:r>
      <w:r w:rsidRPr="00FE01E5">
        <w:rPr>
          <w:rFonts w:ascii="Times New Roman" w:hAnsi="Times New Roman" w:cs="Times New Roman"/>
          <w:color w:val="222222"/>
          <w:sz w:val="24"/>
          <w:szCs w:val="24"/>
          <w:shd w:val="clear" w:color="auto" w:fill="FFFFFF"/>
        </w:rPr>
        <w:t>, </w:t>
      </w:r>
      <w:r w:rsidRPr="00FE01E5">
        <w:rPr>
          <w:rFonts w:ascii="Times New Roman" w:hAnsi="Times New Roman" w:cs="Times New Roman"/>
          <w:i/>
          <w:iCs/>
          <w:color w:val="222222"/>
          <w:sz w:val="24"/>
          <w:szCs w:val="24"/>
          <w:shd w:val="clear" w:color="auto" w:fill="FFFFFF"/>
        </w:rPr>
        <w:t>1981</w:t>
      </w:r>
      <w:r w:rsidRPr="00FE01E5">
        <w:rPr>
          <w:rFonts w:ascii="Times New Roman" w:hAnsi="Times New Roman" w:cs="Times New Roman"/>
          <w:color w:val="222222"/>
          <w:sz w:val="24"/>
          <w:szCs w:val="24"/>
          <w:shd w:val="clear" w:color="auto" w:fill="FFFFFF"/>
        </w:rPr>
        <w:t>, 49-80.</w:t>
      </w:r>
    </w:p>
    <w:p w:rsidR="00397929" w:rsidRPr="00FE01E5" w:rsidRDefault="00397929" w:rsidP="00FE01E5">
      <w:pPr>
        <w:spacing w:line="480" w:lineRule="auto"/>
        <w:ind w:firstLine="720"/>
        <w:jc w:val="center"/>
        <w:rPr>
          <w:rFonts w:ascii="Times New Roman" w:hAnsi="Times New Roman" w:cs="Times New Roman"/>
          <w:sz w:val="24"/>
          <w:szCs w:val="24"/>
        </w:rPr>
      </w:pPr>
    </w:p>
    <w:sectPr w:rsidR="00397929" w:rsidRPr="00FE01E5" w:rsidSect="00283C9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81315E"/>
    <w:multiLevelType w:val="multilevel"/>
    <w:tmpl w:val="5FCCA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97929"/>
    <w:rsid w:val="00130E5F"/>
    <w:rsid w:val="001A0AD9"/>
    <w:rsid w:val="001A6B2E"/>
    <w:rsid w:val="00247D45"/>
    <w:rsid w:val="00267639"/>
    <w:rsid w:val="00283C9E"/>
    <w:rsid w:val="002C39C4"/>
    <w:rsid w:val="00397929"/>
    <w:rsid w:val="00444F50"/>
    <w:rsid w:val="004A653C"/>
    <w:rsid w:val="004A76A7"/>
    <w:rsid w:val="004D6DE4"/>
    <w:rsid w:val="00526C8F"/>
    <w:rsid w:val="0056597B"/>
    <w:rsid w:val="0057229A"/>
    <w:rsid w:val="00641F7F"/>
    <w:rsid w:val="006C35A5"/>
    <w:rsid w:val="00867193"/>
    <w:rsid w:val="008E79E5"/>
    <w:rsid w:val="00937607"/>
    <w:rsid w:val="00A718BB"/>
    <w:rsid w:val="00A823FA"/>
    <w:rsid w:val="00AA66D2"/>
    <w:rsid w:val="00AD4DF0"/>
    <w:rsid w:val="00BA6EC7"/>
    <w:rsid w:val="00BC11BC"/>
    <w:rsid w:val="00C6706D"/>
    <w:rsid w:val="00DA13AE"/>
    <w:rsid w:val="00E35154"/>
    <w:rsid w:val="00E6152D"/>
    <w:rsid w:val="00FE01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C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1506</Words>
  <Characters>8586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2021-08-10T05:09:00Z</dcterms:created>
  <dcterms:modified xsi:type="dcterms:W3CDTF">2021-08-10T05:09:00Z</dcterms:modified>
</cp:coreProperties>
</file>